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0755E" w:rsidRDefault="009C0855">
      <w:pPr>
        <w:jc w:val="both"/>
        <w:rPr>
          <w:b/>
        </w:rPr>
      </w:pPr>
      <w:r>
        <w:rPr>
          <w:noProof/>
          <w:lang w:eastAsia="it-IT"/>
        </w:rPr>
        <w:drawing>
          <wp:anchor distT="0" distB="0" distL="0" distR="0" simplePos="0" relativeHeight="251653120" behindDoc="0" locked="0" layoutInCell="1" allowOverlap="1">
            <wp:simplePos x="0" y="0"/>
            <wp:positionH relativeFrom="column">
              <wp:posOffset>4752975</wp:posOffset>
            </wp:positionH>
            <wp:positionV relativeFrom="paragraph">
              <wp:posOffset>307975</wp:posOffset>
            </wp:positionV>
            <wp:extent cx="1264920" cy="558165"/>
            <wp:effectExtent l="19050" t="0" r="0" b="0"/>
            <wp:wrapTopAndBottom/>
            <wp:docPr id="6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8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6F86"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355.8pt;margin-top:73.9pt;width:122.25pt;height:30pt;z-index:251658240;mso-position-horizontal-relative:text;mso-position-vertical-relative:text" filled="f" stroked="f">
            <v:textbox>
              <w:txbxContent>
                <w:p w:rsidR="009602E4" w:rsidRDefault="009602E4" w:rsidP="009602E4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ANPI </w:t>
                  </w:r>
                </w:p>
                <w:p w:rsidR="009602E4" w:rsidRPr="009602E4" w:rsidRDefault="009602E4" w:rsidP="009602E4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Sezione “Pinan” Val Borbera</w:t>
                  </w:r>
                </w:p>
              </w:txbxContent>
            </v:textbox>
          </v:shape>
        </w:pict>
      </w:r>
      <w:r w:rsidR="009602E4">
        <w:rPr>
          <w:noProof/>
          <w:lang w:eastAsia="it-IT"/>
        </w:rPr>
        <w:pict>
          <v:shape id="_x0000_s1035" type="#_x0000_t202" style="position:absolute;left:0;text-align:left;margin-left:-1.2pt;margin-top:72.4pt;width:147pt;height:33.75pt;z-index:251657216;mso-position-horizontal-relative:text;mso-position-vertical-relative:text" filled="f" stroked="f">
            <v:textbox style="mso-next-textbox:#_x0000_s1035">
              <w:txbxContent>
                <w:p w:rsidR="009602E4" w:rsidRPr="009602E4" w:rsidRDefault="004B75EB" w:rsidP="009602E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9602E4">
                    <w:rPr>
                      <w:b/>
                      <w:sz w:val="16"/>
                      <w:szCs w:val="16"/>
                    </w:rPr>
                    <w:t>Museo della Resistenza e Vita Sociale</w:t>
                  </w:r>
                  <w:r w:rsidR="009602E4" w:rsidRPr="009602E4">
                    <w:rPr>
                      <w:b/>
                      <w:sz w:val="16"/>
                      <w:szCs w:val="16"/>
                    </w:rPr>
                    <w:t xml:space="preserve"> G.B. Lazagna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column">
              <wp:posOffset>403225</wp:posOffset>
            </wp:positionH>
            <wp:positionV relativeFrom="paragraph">
              <wp:posOffset>269875</wp:posOffset>
            </wp:positionV>
            <wp:extent cx="949960" cy="633730"/>
            <wp:effectExtent l="19050" t="0" r="2540" b="0"/>
            <wp:wrapTopAndBottom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633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02E4">
        <w:rPr>
          <w:rFonts w:ascii="Verdana" w:hAnsi="Verdana"/>
          <w:b/>
          <w:noProof/>
          <w:sz w:val="40"/>
          <w:szCs w:val="40"/>
          <w:lang w:eastAsia="it-IT"/>
        </w:rPr>
        <w:pict>
          <v:shape id="_x0000_s1042" type="#_x0000_t202" style="position:absolute;left:0;text-align:left;margin-left:185.4pt;margin-top:42.55pt;width:128.25pt;height:27.75pt;z-index:251659264;mso-position-horizontal-relative:text;mso-position-vertical-relative:text" filled="f" stroked="f">
            <v:textbox>
              <w:txbxContent>
                <w:p w:rsidR="009602E4" w:rsidRPr="009602E4" w:rsidRDefault="009602E4" w:rsidP="009602E4">
                  <w:pPr>
                    <w:spacing w:after="0" w:line="24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602E4">
                    <w:rPr>
                      <w:b/>
                      <w:sz w:val="18"/>
                      <w:szCs w:val="18"/>
                    </w:rPr>
                    <w:t>Comune di Rocchetta Ligure</w:t>
                  </w:r>
                </w:p>
                <w:p w:rsidR="009602E4" w:rsidRPr="009602E4" w:rsidRDefault="009602E4" w:rsidP="009602E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9602E4">
                    <w:rPr>
                      <w:b/>
                      <w:sz w:val="18"/>
                      <w:szCs w:val="18"/>
                    </w:rPr>
                    <w:t>Provincia di Alessandria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drawing>
          <wp:anchor distT="0" distB="0" distL="0" distR="0" simplePos="0" relativeHeight="251652096" behindDoc="0" locked="0" layoutInCell="1" allowOverlap="1">
            <wp:simplePos x="0" y="0"/>
            <wp:positionH relativeFrom="page">
              <wp:posOffset>3348990</wp:posOffset>
            </wp:positionH>
            <wp:positionV relativeFrom="page">
              <wp:posOffset>373380</wp:posOffset>
            </wp:positionV>
            <wp:extent cx="981075" cy="1028065"/>
            <wp:effectExtent l="19050" t="0" r="9525" b="0"/>
            <wp:wrapTopAndBottom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0280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5EB">
        <w:rPr>
          <w:noProof/>
          <w:lang w:eastAsia="it-IT"/>
        </w:rPr>
        <w:pict>
          <v:shape id="_x0000_s1032" type="#_x0000_t202" style="position:absolute;left:0;text-align:left;margin-left:484.8pt;margin-top:414.4pt;width:5.25pt;height:.75pt;z-index:251656192;mso-position-horizontal-relative:text;mso-position-vertical-relative:text">
            <v:textbox style="mso-next-textbox:#_x0000_s1032">
              <w:txbxContent>
                <w:p w:rsidR="004B75EB" w:rsidRDefault="004B75EB"/>
              </w:txbxContent>
            </v:textbox>
          </v:shape>
        </w:pict>
      </w:r>
      <w:r w:rsidR="00B0755E">
        <w:t xml:space="preserve"> </w:t>
      </w:r>
    </w:p>
    <w:p w:rsidR="009602E4" w:rsidRDefault="009602E4">
      <w:pPr>
        <w:spacing w:before="120"/>
        <w:jc w:val="center"/>
        <w:rPr>
          <w:rFonts w:ascii="Verdana" w:hAnsi="Verdana"/>
          <w:b/>
          <w:sz w:val="40"/>
          <w:szCs w:val="40"/>
        </w:rPr>
      </w:pPr>
    </w:p>
    <w:p w:rsidR="00DA6080" w:rsidRDefault="00B0755E" w:rsidP="00342C3D">
      <w:pPr>
        <w:spacing w:before="120"/>
        <w:jc w:val="center"/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>martedì 25 aprile 2017</w:t>
      </w:r>
      <w:r w:rsidR="009C0855">
        <w:rPr>
          <w:noProof/>
          <w:lang w:eastAsia="it-IT"/>
        </w:rPr>
        <w:drawing>
          <wp:anchor distT="0" distB="0" distL="0" distR="0" simplePos="0" relativeHeight="251655168" behindDoc="1" locked="0" layoutInCell="1" allowOverlap="1">
            <wp:simplePos x="0" y="0"/>
            <wp:positionH relativeFrom="page">
              <wp:posOffset>2929890</wp:posOffset>
            </wp:positionH>
            <wp:positionV relativeFrom="page">
              <wp:posOffset>3124835</wp:posOffset>
            </wp:positionV>
            <wp:extent cx="1929130" cy="1609725"/>
            <wp:effectExtent l="19050" t="0" r="0" b="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609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755E" w:rsidRDefault="00B0755E">
      <w:pPr>
        <w:spacing w:before="120"/>
        <w:jc w:val="center"/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>ore 10</w:t>
      </w:r>
    </w:p>
    <w:p w:rsidR="00B0755E" w:rsidRDefault="00D53D42">
      <w:pPr>
        <w:spacing w:before="120"/>
        <w:jc w:val="center"/>
      </w:pPr>
      <w:r>
        <w:rPr>
          <w:rFonts w:ascii="Verdana" w:hAnsi="Verdana"/>
          <w:b/>
          <w:sz w:val="40"/>
          <w:szCs w:val="40"/>
        </w:rPr>
        <w:t xml:space="preserve">  </w:t>
      </w:r>
      <w:r w:rsidR="00B0755E">
        <w:rPr>
          <w:rFonts w:ascii="Verdana" w:hAnsi="Verdana"/>
          <w:b/>
          <w:sz w:val="40"/>
          <w:szCs w:val="40"/>
        </w:rPr>
        <w:t>Palazzo Spinola</w:t>
      </w:r>
    </w:p>
    <w:p w:rsidR="00BC5FBF" w:rsidRDefault="00BC5FBF" w:rsidP="00342C3D"/>
    <w:p w:rsidR="00B0755E" w:rsidRDefault="00B0755E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Presentazione del libro </w:t>
      </w:r>
    </w:p>
    <w:p w:rsidR="00B0755E" w:rsidRPr="00BC5FBF" w:rsidRDefault="00B0755E">
      <w:pPr>
        <w:jc w:val="center"/>
        <w:rPr>
          <w:rFonts w:ascii="Verdana" w:hAnsi="Verdana"/>
          <w:b/>
          <w:color w:val="FF0000"/>
          <w:sz w:val="36"/>
          <w:szCs w:val="36"/>
        </w:rPr>
      </w:pPr>
      <w:r w:rsidRPr="00BC5FBF">
        <w:rPr>
          <w:rFonts w:ascii="Verdana" w:hAnsi="Verdana"/>
          <w:b/>
          <w:color w:val="FF0000"/>
          <w:sz w:val="36"/>
          <w:szCs w:val="36"/>
        </w:rPr>
        <w:t>“Il movimento della Resistenza in Italia e i partigiani sovietici”</w:t>
      </w:r>
    </w:p>
    <w:p w:rsidR="00DA6080" w:rsidRPr="00D53D42" w:rsidRDefault="00DA6080">
      <w:pPr>
        <w:jc w:val="center"/>
        <w:rPr>
          <w:rFonts w:ascii="Verdana" w:hAnsi="Verdana"/>
          <w:b/>
          <w:color w:val="FF0000"/>
          <w:sz w:val="20"/>
          <w:szCs w:val="20"/>
        </w:rPr>
      </w:pPr>
    </w:p>
    <w:p w:rsidR="00BC5FBF" w:rsidRDefault="00B0755E" w:rsidP="00BC5FBF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Saluto dell' Amministrazione Comunale</w:t>
      </w:r>
    </w:p>
    <w:p w:rsidR="00DA6080" w:rsidRDefault="00B0755E" w:rsidP="00BC5FBF">
      <w:pPr>
        <w:jc w:val="center"/>
        <w:rPr>
          <w:rFonts w:ascii="Verdana" w:hAnsi="Verdana"/>
          <w:sz w:val="28"/>
          <w:szCs w:val="28"/>
        </w:rPr>
      </w:pPr>
      <w:r w:rsidRPr="00D53D42">
        <w:rPr>
          <w:rFonts w:ascii="Verdana" w:hAnsi="Verdana"/>
          <w:b/>
          <w:sz w:val="24"/>
          <w:szCs w:val="24"/>
        </w:rPr>
        <w:t>Interventi di</w:t>
      </w:r>
      <w:r w:rsidRPr="00D53D42">
        <w:rPr>
          <w:rFonts w:ascii="Verdana" w:hAnsi="Verdana"/>
          <w:sz w:val="24"/>
          <w:szCs w:val="24"/>
        </w:rPr>
        <w:t>:</w:t>
      </w:r>
    </w:p>
    <w:p w:rsidR="00BC5FBF" w:rsidRDefault="00B0755E" w:rsidP="00D53D42">
      <w:pPr>
        <w:spacing w:after="120" w:line="240" w:lineRule="auto"/>
        <w:jc w:val="both"/>
      </w:pPr>
      <w:r>
        <w:rPr>
          <w:rFonts w:ascii="Verdana" w:hAnsi="Verdana"/>
          <w:b/>
          <w:sz w:val="32"/>
          <w:szCs w:val="32"/>
        </w:rPr>
        <w:t>Giovanni Curato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sz w:val="24"/>
          <w:szCs w:val="24"/>
        </w:rPr>
        <w:t>presidente della sezione ANPI ‘Pinan’ Val Borbera</w:t>
      </w:r>
    </w:p>
    <w:p w:rsidR="00BC5FBF" w:rsidRPr="00BC5FBF" w:rsidRDefault="00B0755E" w:rsidP="00D53D42">
      <w:pPr>
        <w:spacing w:after="120" w:line="240" w:lineRule="auto"/>
        <w:jc w:val="both"/>
        <w:rPr>
          <w:rFonts w:ascii="Verdana" w:hAnsi="Verdana"/>
          <w:b/>
          <w:i/>
        </w:rPr>
      </w:pPr>
      <w:r>
        <w:rPr>
          <w:rFonts w:ascii="Verdana" w:hAnsi="Verdana"/>
          <w:b/>
          <w:sz w:val="32"/>
          <w:szCs w:val="32"/>
        </w:rPr>
        <w:t>Ljudmila Korolëva</w:t>
      </w:r>
      <w:r>
        <w:rPr>
          <w:rFonts w:ascii="Verdana" w:hAnsi="Verdana"/>
        </w:rPr>
        <w:t xml:space="preserve"> </w:t>
      </w:r>
      <w:r>
        <w:rPr>
          <w:rFonts w:ascii="Verdana" w:hAnsi="Verdana"/>
          <w:sz w:val="24"/>
          <w:szCs w:val="24"/>
        </w:rPr>
        <w:t>direttore della casa editrice “Gelios ARV”:</w:t>
      </w:r>
      <w:r w:rsidR="00D53D42">
        <w:rPr>
          <w:rFonts w:ascii="Verdana" w:hAnsi="Verdana"/>
          <w:sz w:val="24"/>
          <w:szCs w:val="24"/>
        </w:rPr>
        <w:t xml:space="preserve"> </w:t>
      </w:r>
      <w:r w:rsidRPr="00BC5FBF">
        <w:rPr>
          <w:rFonts w:ascii="Verdana" w:hAnsi="Verdana"/>
          <w:b/>
          <w:i/>
          <w:sz w:val="24"/>
          <w:szCs w:val="24"/>
        </w:rPr>
        <w:t>presentazione del libro</w:t>
      </w:r>
      <w:r w:rsidRPr="00BC5FBF">
        <w:rPr>
          <w:rFonts w:ascii="Verdana" w:hAnsi="Verdana"/>
          <w:b/>
          <w:i/>
        </w:rPr>
        <w:t xml:space="preserve"> </w:t>
      </w:r>
    </w:p>
    <w:p w:rsidR="00B0755E" w:rsidRDefault="00B0755E" w:rsidP="00D53D42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32"/>
          <w:szCs w:val="32"/>
        </w:rPr>
        <w:t>Massimo Eccli</w:t>
      </w:r>
      <w:r>
        <w:rPr>
          <w:rFonts w:ascii="Verdana" w:hAnsi="Verdana"/>
        </w:rPr>
        <w:t xml:space="preserve"> </w:t>
      </w:r>
      <w:r>
        <w:rPr>
          <w:rFonts w:ascii="Verdana" w:hAnsi="Verdana"/>
          <w:sz w:val="24"/>
          <w:szCs w:val="24"/>
        </w:rPr>
        <w:t xml:space="preserve">ricercatore storico: </w:t>
      </w:r>
    </w:p>
    <w:p w:rsidR="00BC5FBF" w:rsidRPr="00BC5FBF" w:rsidRDefault="00B0755E" w:rsidP="00D53D42">
      <w:pPr>
        <w:spacing w:after="120" w:line="240" w:lineRule="auto"/>
        <w:jc w:val="both"/>
        <w:rPr>
          <w:i/>
        </w:rPr>
      </w:pPr>
      <w:r w:rsidRPr="00BC5FBF">
        <w:rPr>
          <w:rFonts w:ascii="Verdana" w:hAnsi="Verdana"/>
          <w:i/>
          <w:sz w:val="24"/>
          <w:szCs w:val="24"/>
        </w:rPr>
        <w:t>“</w:t>
      </w:r>
      <w:r w:rsidRPr="00BC5FBF">
        <w:rPr>
          <w:rFonts w:ascii="Verdana" w:hAnsi="Verdana"/>
          <w:b/>
          <w:i/>
          <w:sz w:val="24"/>
          <w:szCs w:val="24"/>
        </w:rPr>
        <w:t>Le sepolture dei cittadini sovietici in Italia</w:t>
      </w:r>
      <w:r w:rsidR="00D53D42">
        <w:rPr>
          <w:rFonts w:ascii="Verdana" w:hAnsi="Verdana"/>
          <w:b/>
          <w:i/>
          <w:sz w:val="24"/>
          <w:szCs w:val="24"/>
        </w:rPr>
        <w:t xml:space="preserve"> </w:t>
      </w:r>
      <w:r w:rsidRPr="00BC5FBF">
        <w:rPr>
          <w:rFonts w:ascii="Verdana" w:hAnsi="Verdana"/>
          <w:b/>
          <w:i/>
          <w:sz w:val="24"/>
          <w:szCs w:val="24"/>
        </w:rPr>
        <w:t>deceduti durante la Seconda Guerra Mondiale”</w:t>
      </w:r>
    </w:p>
    <w:p w:rsidR="00B0755E" w:rsidRDefault="00B0755E" w:rsidP="00D53D42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32"/>
          <w:szCs w:val="32"/>
        </w:rPr>
        <w:t>Julia</w:t>
      </w:r>
      <w:r>
        <w:rPr>
          <w:rFonts w:ascii="Verdana" w:hAnsi="Verdana"/>
          <w:b/>
          <w:i/>
          <w:sz w:val="32"/>
          <w:szCs w:val="32"/>
        </w:rPr>
        <w:t xml:space="preserve"> </w:t>
      </w:r>
      <w:r>
        <w:rPr>
          <w:rFonts w:ascii="Verdana" w:hAnsi="Verdana"/>
          <w:b/>
          <w:sz w:val="32"/>
          <w:szCs w:val="32"/>
        </w:rPr>
        <w:t>Korolëva</w:t>
      </w:r>
      <w:r>
        <w:rPr>
          <w:rFonts w:ascii="Verdana" w:hAnsi="Verdana"/>
          <w:sz w:val="24"/>
          <w:szCs w:val="24"/>
        </w:rPr>
        <w:t xml:space="preserve"> redattore della casa editrice «Gelios ARV»:</w:t>
      </w:r>
    </w:p>
    <w:p w:rsidR="00342C3D" w:rsidRDefault="00B0755E" w:rsidP="00D53D42">
      <w:pPr>
        <w:spacing w:after="0" w:line="240" w:lineRule="auto"/>
        <w:jc w:val="both"/>
        <w:rPr>
          <w:rFonts w:ascii="Verdana" w:hAnsi="Verdana"/>
          <w:i/>
          <w:sz w:val="24"/>
          <w:szCs w:val="24"/>
        </w:rPr>
      </w:pPr>
      <w:r w:rsidRPr="00BC5FBF">
        <w:rPr>
          <w:rFonts w:ascii="Verdana" w:hAnsi="Verdana"/>
          <w:i/>
          <w:sz w:val="24"/>
          <w:szCs w:val="24"/>
        </w:rPr>
        <w:t xml:space="preserve">presentazione di </w:t>
      </w:r>
      <w:r w:rsidRPr="00BC5FBF">
        <w:rPr>
          <w:rFonts w:ascii="Verdana" w:hAnsi="Verdana"/>
          <w:b/>
          <w:i/>
          <w:sz w:val="24"/>
          <w:szCs w:val="24"/>
        </w:rPr>
        <w:t>filmati del cineoperatore sovietico Viktor Muromzev</w:t>
      </w:r>
      <w:r w:rsidRPr="00BC5FBF">
        <w:rPr>
          <w:rFonts w:ascii="Verdana" w:hAnsi="Verdana"/>
          <w:i/>
          <w:sz w:val="24"/>
          <w:szCs w:val="24"/>
        </w:rPr>
        <w:t xml:space="preserve">: spezzoni dai documentari: «I cavalieri dell’ordine di Alexandr Nevkij» (1942), «I vendicatori del popolo» (1943), «Albania» (1944), e un estratto dal </w:t>
      </w:r>
      <w:r w:rsidR="00D53D42">
        <w:rPr>
          <w:rFonts w:ascii="Verdana" w:hAnsi="Verdana"/>
          <w:i/>
          <w:sz w:val="24"/>
          <w:szCs w:val="24"/>
        </w:rPr>
        <w:t>d</w:t>
      </w:r>
      <w:r w:rsidRPr="00BC5FBF">
        <w:rPr>
          <w:rFonts w:ascii="Verdana" w:hAnsi="Verdana"/>
          <w:i/>
          <w:sz w:val="24"/>
          <w:szCs w:val="24"/>
        </w:rPr>
        <w:t>ocumentario «Tutta la notte è guerra » (1972)</w:t>
      </w:r>
    </w:p>
    <w:p w:rsidR="00342C3D" w:rsidRDefault="00342C3D" w:rsidP="00D53D42">
      <w:pPr>
        <w:spacing w:after="0" w:line="240" w:lineRule="auto"/>
        <w:jc w:val="both"/>
        <w:rPr>
          <w:rFonts w:ascii="Verdana" w:hAnsi="Verdana"/>
          <w:i/>
          <w:sz w:val="16"/>
          <w:szCs w:val="16"/>
        </w:rPr>
      </w:pPr>
    </w:p>
    <w:p w:rsidR="0009682B" w:rsidRDefault="0009682B" w:rsidP="00342C3D">
      <w:pPr>
        <w:spacing w:after="0" w:line="240" w:lineRule="auto"/>
        <w:jc w:val="right"/>
        <w:rPr>
          <w:rFonts w:ascii="Verdana" w:hAnsi="Verdana"/>
          <w:i/>
          <w:sz w:val="16"/>
          <w:szCs w:val="16"/>
        </w:rPr>
      </w:pPr>
    </w:p>
    <w:p w:rsidR="00342C3D" w:rsidRPr="00342C3D" w:rsidRDefault="0009682B" w:rsidP="00342C3D">
      <w:pPr>
        <w:spacing w:after="0" w:line="240" w:lineRule="auto"/>
        <w:jc w:val="right"/>
        <w:rPr>
          <w:rFonts w:ascii="Verdana" w:hAnsi="Verdana"/>
          <w:i/>
          <w:sz w:val="16"/>
          <w:szCs w:val="16"/>
        </w:rPr>
      </w:pPr>
      <w:r>
        <w:rPr>
          <w:noProof/>
          <w:lang w:eastAsia="it-IT"/>
        </w:rPr>
        <w:pict>
          <v:shape id="_x0000_s1051" type="#_x0000_t202" style="position:absolute;left:0;text-align:left;margin-left:281.5pt;margin-top:54.7pt;width:116.25pt;height:18.75pt;z-index:251663360" filled="f" stroked="f">
            <v:textbox>
              <w:txbxContent>
                <w:p w:rsidR="0009682B" w:rsidRPr="0009682B" w:rsidRDefault="0009682B" w:rsidP="0009682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Gelios</w:t>
                  </w:r>
                  <w:r w:rsidRPr="0009682B">
                    <w:rPr>
                      <w:sz w:val="16"/>
                      <w:szCs w:val="16"/>
                    </w:rPr>
                    <w:t>-ARV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pict>
          <v:shape id="_x0000_s1048" type="#_x0000_t202" style="position:absolute;left:0;text-align:left;margin-left:-94.85pt;margin-top:63.7pt;width:84.75pt;height:15pt;z-index:251662336" filled="f" stroked="f">
            <v:textbox style="mso-next-textbox:#_x0000_s1048">
              <w:txbxContent>
                <w:p w:rsidR="0009682B" w:rsidRPr="0009682B" w:rsidRDefault="0009682B" w:rsidP="0009682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Museo di Skopin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left:0;text-align:left;margin-left:378.75pt;margin-top:9pt;width:117.2pt;height:40.95pt;z-index:251661312;mso-wrap-style:none">
            <v:textbox style="mso-next-textbox:#_x0000_s1044">
              <w:txbxContent>
                <w:p w:rsidR="0009682B" w:rsidRPr="00590E34" w:rsidRDefault="009C0855" w:rsidP="0009682B">
                  <w:pPr>
                    <w:jc w:val="right"/>
                    <w:rPr>
                      <w:noProof/>
                    </w:rPr>
                  </w:pPr>
                  <w:r>
                    <w:rPr>
                      <w:rFonts w:ascii="Verdana" w:hAnsi="Verdana"/>
                      <w:i/>
                      <w:noProof/>
                      <w:sz w:val="16"/>
                      <w:szCs w:val="16"/>
                      <w:lang w:eastAsia="it-IT"/>
                    </w:rPr>
                    <w:drawing>
                      <wp:inline distT="0" distB="0" distL="0" distR="0">
                        <wp:extent cx="1295400" cy="609600"/>
                        <wp:effectExtent l="19050" t="0" r="0" b="0"/>
                        <wp:docPr id="2" name="Immagine 2" descr="Gelios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lios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609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342C3D">
        <w:rPr>
          <w:noProof/>
        </w:rPr>
        <w:pict>
          <v:shape id="_x0000_s1043" type="#_x0000_t202" style="position:absolute;left:0;text-align:left;margin-left:1.5pt;margin-top:7.5pt;width:86.45pt;height:52.25pt;z-index:251660288;mso-wrap-style:none">
            <v:textbox style="mso-next-textbox:#_x0000_s1043">
              <w:txbxContent>
                <w:p w:rsidR="00342C3D" w:rsidRPr="00C84F20" w:rsidRDefault="009C0855" w:rsidP="0009682B">
                  <w:pPr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i/>
                      <w:noProof/>
                      <w:sz w:val="16"/>
                      <w:szCs w:val="16"/>
                      <w:lang w:eastAsia="it-IT"/>
                    </w:rPr>
                    <w:drawing>
                      <wp:inline distT="0" distB="0" distL="0" distR="0">
                        <wp:extent cx="906780" cy="571500"/>
                        <wp:effectExtent l="19050" t="0" r="7620" b="0"/>
                        <wp:docPr id="1" name="Immagine 1" descr="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678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sectPr w:rsidR="00342C3D" w:rsidRPr="00342C3D">
      <w:pgSz w:w="11906" w:h="16838"/>
      <w:pgMar w:top="1417" w:right="1016" w:bottom="1134" w:left="1134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3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4B75EB"/>
    <w:rsid w:val="000146A5"/>
    <w:rsid w:val="0009682B"/>
    <w:rsid w:val="00316F86"/>
    <w:rsid w:val="00342C3D"/>
    <w:rsid w:val="004B75EB"/>
    <w:rsid w:val="009602E4"/>
    <w:rsid w:val="009C0855"/>
    <w:rsid w:val="00B0755E"/>
    <w:rsid w:val="00BC5FBF"/>
    <w:rsid w:val="00D53D42"/>
    <w:rsid w:val="00DA6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SimSun" w:hAnsi="Calibri" w:cs="font293"/>
      <w:sz w:val="22"/>
      <w:szCs w:val="22"/>
      <w:lang w:eastAsia="ar-SA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DefaultParagraphFont">
    <w:name w:val="Default Paragraph Font"/>
  </w:style>
  <w:style w:type="character" w:customStyle="1" w:styleId="TestofumettoCarattere">
    <w:name w:val="Testo fumetto Carattere"/>
    <w:basedOn w:val="DefaultParagraphFont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ltesto">
    <w:name w:val="Body Text"/>
    <w:basedOn w:val="Normale"/>
    <w:pPr>
      <w:spacing w:after="120"/>
    </w:pPr>
  </w:style>
  <w:style w:type="paragraph" w:styleId="Elenco">
    <w:name w:val="List"/>
    <w:basedOn w:val="Corpodel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BalloonText">
    <w:name w:val="Balloon Text"/>
    <w:basedOn w:val="Normale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  <w:pPr>
      <w:spacing w:after="0" w:line="100" w:lineRule="atLeast"/>
      <w:ind w:left="720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segretario</dc:creator>
  <cp:lastModifiedBy>Dario</cp:lastModifiedBy>
  <cp:revision>2</cp:revision>
  <cp:lastPrinted>2017-04-20T08:36:00Z</cp:lastPrinted>
  <dcterms:created xsi:type="dcterms:W3CDTF">2017-04-20T08:44:00Z</dcterms:created>
  <dcterms:modified xsi:type="dcterms:W3CDTF">2017-04-20T08:44:00Z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